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textAlignment w:val="top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附件4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考场规则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0"/>
        <w:jc w:val="center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29"/>
          <w:szCs w:val="29"/>
          <w:bdr w:val="none" w:color="auto" w:sz="0" w:space="0"/>
          <w:shd w:val="clear" w:fill="FCFCFC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一、考生参加面试必须持有《准考证》、有效居民身份证（或临时身份证、公安部门出具的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带有照片的临时身份证明、港澳台居民居住证、港澳居民来往内地通行证、5年有效期台湾居民来往大陆通行证），两证缺一不可。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二、考生须按照《准考证》上标明的时间到达考点候考室。如考生未按时到达，因此耽误的备课时间不予补足，超过规定的“进入候考室时间”15分钟后到达的考生，不得参加面试，面试成绩按照缺考处理。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三、考生可携带必要的文具（铅笔、蓝色或黑色钢笔、签字笔等）进入候考室，严禁携带书籍、资料（参加中等职业学校专业课、实习指导教师资格考试面试的考生可携带试讲的教材和教案）、具有无线接收和发送功能的设备（如手机、电子手环、蓝牙耳机等）、手表（包含机械表、电子表）、电子存储设备等非考试物品进入候考室和考场。考生入场时，应遵守考点的安排，将非考试物品放置在指定位置，主动接受监考员进行的身份验证和随身物品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四、考生自进入候考室起，要遵守秩序，保持安静，听从考点工作人员的指令和安排，进入指定区域做好相关准备。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五、考生备课时，须将本人《准考证》和有效居民身份证放在课桌的指定位置，以便核验。备课时间为20分钟。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六、考生须在考点工作人员的引导下进入面试室。面试时，试讲须按照讲课形式进行，说课形式不予给分。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七、面试结束后，考生须将抽取的面试试题及备课纸、草稿纸交给考官，在得到考官许可后方可离开面试考场，不得向考官询问成绩和结果，不得在考场附近大声喧哗。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CFCFC"/>
        <w:spacing w:before="0" w:beforeAutospacing="0" w:after="0" w:afterAutospacing="0" w:line="370" w:lineRule="atLeast"/>
        <w:ind w:left="0" w:right="0" w:firstLine="430"/>
        <w:textAlignment w:val="top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CFCFC"/>
        </w:rPr>
        <w:t>八、考生应诚信参加考试，并自觉服从考试工作人员的管理，不得以任何理由妨碍考试工作人员履行职责，不得扰乱考场及其他考试工作场所的秩序。考生如不遵守考场规则，不服从考试工作人员管理，有违规行为的，将按照《国家教育考试违规处理办法》进行认定和处理。如考试违规行为被认定为作弊的，将被处以所报名参加考试的各科成绩无效，同时视情节轻重，给予暂停参加该项考试1至3年的处罚。如在考试过程中有组织作弊、代替他人或者让他人代替自己参加考试等涉嫌违法犯罪行为的，将根据《中华人民共和国刑法》第二百八十四条之一的规定，移送司法机关追究刑事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hOThlMjM5NzJhNzM3ZjRjNGNiMzM1Yzc3YTJmMDQifQ=="/>
  </w:docVars>
  <w:rsids>
    <w:rsidRoot w:val="038555CF"/>
    <w:rsid w:val="0385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881</Words>
  <Characters>883</Characters>
  <Lines>0</Lines>
  <Paragraphs>0</Paragraphs>
  <TotalTime>0</TotalTime>
  <ScaleCrop>false</ScaleCrop>
  <LinksUpToDate>false</LinksUpToDate>
  <CharactersWithSpaces>884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2023-03-28T06:18:00Z</dcterms:created>
  <dc:creator>糊了胡克</dc:creator>
  <cp:lastModifiedBy>糊了胡克</cp:lastModifiedBy>
  <dcterms:modified xsi:type="dcterms:W3CDTF">2023-03-28T06:18:50Z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0935818E937D46ABA5F0CF903CF1EEC6</vt:lpwstr>
  </property>
</Properties>
</file>