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45" w:type="dxa"/>
        <w:tblInd w:w="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03"/>
        <w:gridCol w:w="933"/>
        <w:gridCol w:w="2464"/>
        <w:gridCol w:w="1560"/>
        <w:gridCol w:w="2475"/>
        <w:gridCol w:w="1425"/>
        <w:gridCol w:w="1710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9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</w:rPr>
              <w:t>附件3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_GBK" w:eastAsia="方正小标宋简体" w:cs="方正小标宋_GBK"/>
                <w:kern w:val="0"/>
                <w:sz w:val="36"/>
                <w:szCs w:val="36"/>
              </w:rPr>
              <w:t>华亭市</w:t>
            </w:r>
            <w:r>
              <w:rPr>
                <w:rFonts w:hint="eastAsia" w:ascii="方正小标宋简体" w:hAnsi="方正小标宋_GBK" w:eastAsia="方正小标宋简体" w:cs="方正小标宋_GBK"/>
                <w:kern w:val="0"/>
                <w:sz w:val="36"/>
                <w:szCs w:val="36"/>
                <w:lang w:eastAsia="zh-CN"/>
              </w:rPr>
              <w:t>教育系统</w:t>
            </w:r>
            <w:r>
              <w:rPr>
                <w:rFonts w:hint="eastAsia" w:ascii="方正小标宋简体" w:hAnsi="方正小标宋_GBK" w:eastAsia="方正小标宋简体" w:cs="方正小标宋_GBK"/>
                <w:kern w:val="0"/>
                <w:sz w:val="36"/>
                <w:szCs w:val="36"/>
              </w:rPr>
              <w:t>2020年公开招聘紧缺专业人才信息采集表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拟聘用单位及岗位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1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2020-06-15T08:04:35Z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