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</w:pPr>
      <w:r>
        <w:t>各学段教师资格考试面试项目具体如下(中职教师面试项目同中学教师)：</w:t>
      </w:r>
    </w:p>
    <w:tbl>
      <w:tblPr>
        <w:tblW w:w="8280" w:type="dxa"/>
        <w:tblCellSpacing w:w="7" w:type="dxa"/>
        <w:tblInd w:w="0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2261"/>
        <w:gridCol w:w="2261"/>
        <w:gridCol w:w="22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序号 </w:t>
            </w:r>
          </w:p>
        </w:tc>
        <w:tc>
          <w:tcPr>
            <w:tcW w:w="2249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幼儿园教师 </w:t>
            </w:r>
          </w:p>
        </w:tc>
        <w:tc>
          <w:tcPr>
            <w:tcW w:w="2249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小学教师 </w:t>
            </w:r>
          </w:p>
        </w:tc>
        <w:tc>
          <w:tcPr>
            <w:tcW w:w="2248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中学教师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面试项目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面试项目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面试项目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职业认知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职业认知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职业认知 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心理素质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心理素质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心理素质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仪表仪态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仪表仪态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仪表仪态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交流沟通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言语表达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言语表达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思维品质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思维品质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思维品质 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了解幼儿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教学设计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教学设计 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技能技巧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教学实施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教学实施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8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评价与反思 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教学评价 </w:t>
            </w:r>
          </w:p>
        </w:tc>
        <w:tc>
          <w:tcPr>
            <w:tcW w:w="2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教学评价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7C75"/>
    <w:rsid w:val="04F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2019-04-12T10:01:00Z</dcterms:created>
  <dc:creator>zmq</dc:creator>
  <cp:lastModifiedBy>zmq</cp:lastModifiedBy>
  <dcterms:modified xsi:type="dcterms:W3CDTF">2019-04-12T10:03:03Z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