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ind w:firstLine="0" w:firstLineChars="0"/>
        <w:jc w:val="center"/>
        <w:rPr>
          <w:rFonts w:ascii="方正小标宋简体" w:hAnsi="黑体" w:eastAsia="方正小标宋简体"/>
          <w:b/>
          <w:bCs/>
          <w:sz w:val="44"/>
          <w:szCs w:val="52"/>
        </w:rPr>
      </w:pPr>
      <w:bookmarkStart w:id="0" w:name="_Toc12748"/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网上报名操作指南</w:t>
      </w:r>
      <w:bookmarkStart w:id="11" w:name="_GoBack"/>
      <w:bookmarkEnd w:id="11"/>
    </w:p>
    <w:p>
      <w:pPr>
        <w:pStyle w:val="2"/>
        <w:numPr>
          <w:ilvl w:val="0"/>
          <w:numId w:val="0"/>
        </w:num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流程介绍</w:t>
      </w:r>
      <w:bookmarkEnd w:id="0"/>
    </w:p>
    <w:p>
      <w:pPr>
        <w:snapToGrid w:val="0"/>
        <w:ind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3040" cy="887730"/>
            <wp:effectExtent l="9525" t="9525" r="1333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9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" w:name="_Toc28306"/>
      <w:bookmarkStart w:id="2" w:name="_Toc25856732"/>
      <w:r>
        <w:rPr>
          <w:rFonts w:hint="eastAsia" w:asciiTheme="minorEastAsia" w:hAnsiTheme="minorEastAsia" w:eastAsiaTheme="minorEastAsia"/>
        </w:rPr>
        <w:t>查看教师招聘公告</w:t>
      </w:r>
      <w:bookmarkEnd w:id="1"/>
      <w:r>
        <w:rPr>
          <w:rFonts w:asciiTheme="minorEastAsia" w:hAnsiTheme="minorEastAsia" w:eastAsiaTheme="minor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2"/>
          <w:rFonts w:hint="eastAsia" w:asciiTheme="minorEastAsia" w:hAnsiTheme="minorEastAsia" w:eastAsiaTheme="minorEastAsia"/>
        </w:rPr>
        <w:t>http://www.fanedu.net</w:t>
      </w:r>
      <w:r>
        <w:rPr>
          <w:rStyle w:val="12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进入大连市甘井子区教育公共服务网，查看教师招聘的相关公告，根据公告报考符合自己条件的岗位。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报考人员须使用计算机进行报名操作，勿使用手机、PAD等移动终端。浏览器请使用edge、谷歌、360、搜狗等（360、搜狗等浏览器请不要使用兼容模式），请勿使用IE浏览器。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047240"/>
            <wp:effectExtent l="19050" t="19050" r="21590" b="10160"/>
            <wp:docPr id="1860556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5644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59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3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3" w:name="_Toc24014"/>
      <w:r>
        <w:rPr>
          <w:rFonts w:hint="eastAsia" w:asciiTheme="minorEastAsia" w:hAnsiTheme="minorEastAsia" w:eastAsiaTheme="minorEastAsia"/>
        </w:rPr>
        <w:t>注册&amp;登录</w:t>
      </w:r>
      <w:bookmarkEnd w:id="2"/>
      <w:bookmarkEnd w:id="3"/>
    </w:p>
    <w:p>
      <w:pPr>
        <w:pStyle w:val="13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4" w:name="_Toc12323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注册</w:t>
      </w:r>
      <w:bookmarkEnd w:id="4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教师招聘报名开始后，考生通过访问网址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2"/>
          <w:rFonts w:hint="eastAsia" w:asciiTheme="minorEastAsia" w:hAnsiTheme="minorEastAsia" w:eastAsiaTheme="minorEastAsia"/>
        </w:rPr>
        <w:t>http://www.fanedu.net</w:t>
      </w:r>
      <w:r>
        <w:rPr>
          <w:rStyle w:val="12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进入大连市甘井子区教育公共服务网，点击“我要报名”进入报名系统，需要注册自己的账号登录报名系统，才能进行报名操作。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029460"/>
            <wp:effectExtent l="19050" t="19050" r="21590" b="27940"/>
            <wp:docPr id="90418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87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67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进入报名系统登录页，点击【去注册】，进入注册页面。录入手机号，获取并输入验证码，输入密码</w:t>
      </w:r>
      <w:r>
        <w:rPr>
          <w:rFonts w:hint="eastAsia" w:asciiTheme="minorEastAsia" w:hAnsiTheme="minorEastAsia" w:eastAsiaTheme="minorEastAsia"/>
          <w:lang w:val="en-US" w:eastAsia="zh-CN"/>
        </w:rPr>
        <w:t>及</w:t>
      </w:r>
      <w:r>
        <w:rPr>
          <w:rFonts w:hint="eastAsia" w:asciiTheme="minorEastAsia" w:hAnsiTheme="minorEastAsia" w:eastAsiaTheme="minorEastAsia"/>
        </w:rPr>
        <w:t>确认密码（</w:t>
      </w:r>
      <w:r>
        <w:rPr>
          <w:rFonts w:cs="Helvetica" w:asciiTheme="minorEastAsia" w:hAnsiTheme="minorEastAsia" w:eastAsiaTheme="minorEastAsia"/>
          <w:color w:val="000000"/>
          <w:szCs w:val="21"/>
          <w:shd w:val="clear" w:color="auto" w:fill="FFFFFF"/>
        </w:rPr>
        <w:t>密码长度至少6位，必须包含大写字母、小写字母、数字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hint="eastAsia" w:cs="Helvetica" w:asciiTheme="minorEastAsia" w:hAnsiTheme="minorEastAsia" w:eastAsiaTheme="minorEastAsia"/>
          <w:color w:val="000000"/>
          <w:szCs w:val="21"/>
          <w:shd w:val="clear" w:color="auto" w:fill="FFFFFF"/>
        </w:rPr>
        <w:t>，录入图片验证码，</w:t>
      </w:r>
      <w:r>
        <w:rPr>
          <w:rFonts w:hint="eastAsia" w:asciiTheme="minorEastAsia" w:hAnsiTheme="minorEastAsia" w:eastAsiaTheme="minorEastAsia"/>
        </w:rPr>
        <w:t>点击【注册】完成注册操作，注册成功会有相应的提示。</w:t>
      </w:r>
    </w:p>
    <w:p>
      <w:pPr>
        <w:pStyle w:val="13"/>
        <w:snapToGrid w:val="0"/>
        <w:ind w:firstLine="0" w:firstLineChars="0"/>
        <w:jc w:val="left"/>
        <w:rPr>
          <w:rFonts w:asciiTheme="minorEastAsia" w:hAnsiTheme="minorEastAsia" w:eastAsiaTheme="minorEastAsia"/>
        </w:rPr>
      </w:pPr>
    </w:p>
    <w:p>
      <w:pPr>
        <w:pStyle w:val="13"/>
        <w:snapToGrid w:val="0"/>
        <w:ind w:firstLine="0" w:firstLineChars="0"/>
        <w:jc w:val="left"/>
        <w:rPr>
          <w:rFonts w:cs="微软雅黑" w:asciiTheme="minorEastAsia" w:hAnsiTheme="minorEastAsia" w:eastAsiaTheme="minorEastAsia"/>
          <w:b/>
          <w:bCs/>
          <w:sz w:val="24"/>
        </w:rPr>
      </w:pPr>
      <w: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firstLine="0" w:firstLineChars="0"/>
        <w:rPr>
          <w:rFonts w:asciiTheme="minorEastAsia" w:hAnsiTheme="minorEastAsia" w:eastAsiaTheme="minorEastAsia"/>
          <w:sz w:val="24"/>
        </w:rPr>
      </w:pPr>
    </w:p>
    <w:p>
      <w:pPr>
        <w:pStyle w:val="13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5" w:name="_Toc26357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登录</w:t>
      </w:r>
      <w:bookmarkEnd w:id="5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进入登录页，使用本人注册的手机号和密码，录入验证码即可登录。同时可以勾选记住账号和记住密码。如果勾选，则下次登录时可免输入账号和密码。</w:t>
      </w:r>
    </w:p>
    <w:p>
      <w:pPr>
        <w:pStyle w:val="13"/>
        <w:snapToGrid w:val="0"/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1590675"/>
            <wp:effectExtent l="19050" t="19050" r="21590" b="28575"/>
            <wp:docPr id="461014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144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pStyle w:val="13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6" w:name="_Toc20288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忘记密码</w:t>
      </w:r>
      <w:bookmarkEnd w:id="6"/>
    </w:p>
    <w:p>
      <w:pPr>
        <w:ind w:firstLine="42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28043"/>
      <w:r>
        <w:rPr>
          <w:rFonts w:hint="eastAsia" w:asciiTheme="minorEastAsia" w:hAnsiTheme="minorEastAsia" w:eastAsiaTheme="minorEastAsia"/>
        </w:rPr>
        <w:t>报名</w:t>
      </w:r>
      <w:bookmarkEnd w:id="7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考生登录报名系统后，如实进行个人信息填写、上传照片、勾选承诺、上传相关材料证明等操作后可提交报名。上传材料时根据自身实际情况进行相应的材料上传，若没有对应的相关材料，可不上传。提交报名前可对所填写的信息和上传的材料进行预览并仔细检查，确认无误后进行提交报名。</w:t>
      </w:r>
    </w:p>
    <w:p>
      <w:pPr>
        <w:pStyle w:val="13"/>
        <w:snapToGrid w:val="0"/>
        <w:rPr>
          <w:rFonts w:asciiTheme="minorEastAsia" w:hAnsiTheme="minorEastAsia" w:eastAsiaTheme="minorEastAsia"/>
          <w:color w:val="FF0000"/>
        </w:rPr>
      </w:pPr>
      <w:r>
        <w:rPr>
          <w:rFonts w:hint="eastAsia" w:asciiTheme="minorEastAsia" w:hAnsiTheme="minorEastAsia" w:eastAsiaTheme="minorEastAsia"/>
          <w:color w:val="FF0000"/>
        </w:rPr>
        <w:t>注：提交前请务必仔细检查所填写的个人信息、报名岗位及所上传的报名表。报名提交后，无法更改报名信息。</w:t>
      </w:r>
    </w:p>
    <w:p>
      <w:pPr>
        <w:pStyle w:val="13"/>
        <w:snapToGrid w:val="0"/>
        <w:rPr>
          <w:rFonts w:asciiTheme="minorEastAsia" w:hAnsiTheme="minorEastAsia" w:eastAsiaTheme="minorEastAsia"/>
          <w:color w:val="FF0000"/>
        </w:rPr>
      </w:pPr>
    </w:p>
    <w:p>
      <w:pPr>
        <w:pStyle w:val="13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8" w:name="_Toc21712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信息填写及上传材料</w:t>
      </w:r>
      <w:bookmarkEnd w:id="8"/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1.个人基本信息</w:t>
      </w:r>
    </w:p>
    <w:p>
      <w:pPr>
        <w:ind w:firstLine="420"/>
        <w:rPr>
          <w:rFonts w:cs="微软雅黑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填写个人信息的内容需要和纸质报名表保持一致。在完成个人信息填写及一寸证件照上传后，</w:t>
      </w:r>
      <w:r>
        <w:rPr>
          <w:rFonts w:hint="eastAsia" w:asciiTheme="minorEastAsia" w:hAnsiTheme="minorEastAsia" w:eastAsiaTheme="minorEastAsia"/>
          <w:color w:val="FF0000"/>
        </w:rPr>
        <w:t>需勾选页面下方的承诺，</w:t>
      </w:r>
      <w:r>
        <w:rPr>
          <w:rFonts w:hint="eastAsia" w:asciiTheme="minorEastAsia" w:hAnsiTheme="minorEastAsia" w:eastAsiaTheme="minorEastAsia"/>
        </w:rPr>
        <w:t>并点击【保存本页】按钮，保存所填写的信息。</w:t>
      </w:r>
    </w:p>
    <w:p>
      <w:pPr>
        <w:ind w:firstLine="0" w:firstLineChars="0"/>
        <w:jc w:val="center"/>
        <w:rPr>
          <w:rFonts w:cs="微软雅黑" w:asciiTheme="minorEastAsia" w:hAnsiTheme="minorEastAsia" w:eastAsiaTheme="minorEastAsia"/>
        </w:rPr>
      </w:pPr>
      <w:r>
        <w:drawing>
          <wp:inline distT="0" distB="0" distL="0" distR="0">
            <wp:extent cx="5272405" cy="2608580"/>
            <wp:effectExtent l="19050" t="19050" r="23495" b="20320"/>
            <wp:docPr id="2119722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2290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035" cy="2612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2.应聘岗位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个人基本信息中填写的学历及专业情况，选择对应的岗位。即个人基本信息中填写的学历及专业需满足岗位要求，否则不能选择该岗位。请仔细核对岗位计划表中的岗位要求。选择应聘岗位后点击【保存本页】按钮进行保存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2405" cy="2452370"/>
            <wp:effectExtent l="19050" t="19050" r="23495" b="24130"/>
            <wp:docPr id="919251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5150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3623" cy="2457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3.上传《2024年大连市甘井子区教育系统自主招聘优秀应届毕业生报名表》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填写并使用A4纸打印，本人签字后将报名表拍照上传。点击【上传图片】按钮，选择要上传的图片。</w:t>
      </w:r>
      <w:r>
        <w:rPr>
          <w:rFonts w:asciiTheme="minorEastAsia" w:hAnsiTheme="minorEastAsia" w:eastAsiaTheme="minorEastAsia"/>
        </w:rPr>
        <w:t>上传前</w:t>
      </w:r>
      <w:r>
        <w:rPr>
          <w:rFonts w:hint="eastAsia" w:asciiTheme="minorEastAsia" w:hAnsiTheme="minorEastAsia" w:eastAsiaTheme="minorEastAsia"/>
        </w:rPr>
        <w:t>需</w:t>
      </w:r>
      <w:r>
        <w:rPr>
          <w:rFonts w:asciiTheme="minorEastAsia" w:hAnsiTheme="minorEastAsia" w:eastAsiaTheme="minorEastAsia"/>
        </w:rPr>
        <w:t>调整好图片方向，最多上传2张，按顺序依次上传。每张图片</w:t>
      </w:r>
      <w:r>
        <w:rPr>
          <w:rFonts w:hint="eastAsia" w:asciiTheme="minorEastAsia" w:hAnsiTheme="minorEastAsia" w:eastAsiaTheme="minorEastAsia"/>
        </w:rPr>
        <w:t>≤</w:t>
      </w:r>
      <w:r>
        <w:rPr>
          <w:rFonts w:asciiTheme="minorEastAsia" w:hAnsiTheme="minorEastAsia" w:eastAsiaTheme="minorEastAsia"/>
        </w:rPr>
        <w:t>10MB</w:t>
      </w:r>
      <w:r>
        <w:rPr>
          <w:rFonts w:hint="eastAsia" w:asciiTheme="minorEastAsia" w:hAnsiTheme="minorEastAsia" w:eastAsiaTheme="minorEastAsia"/>
        </w:rPr>
        <w:t>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1770" cy="2442210"/>
            <wp:effectExtent l="19050" t="19050" r="24130" b="15240"/>
            <wp:docPr id="113422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2100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107" cy="2449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4.上传身份证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上传身份证正反面照片。点击【上传图片】按钮，选择要上传的图片，最多上传2张。每张图片≤10MB。如发现上传图片有误，可进行删除重新进行上传。确认无误后点击【保存本页】按钮进行保存图片。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2405" cy="2557780"/>
            <wp:effectExtent l="19050" t="19050" r="23495" b="13970"/>
            <wp:docPr id="517012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1252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14" cy="25650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5.上传教师资格证及网上确认件等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相关</w:t>
      </w:r>
      <w:r>
        <w:rPr>
          <w:rFonts w:hint="eastAsia" w:asciiTheme="minorEastAsia" w:hAnsiTheme="minorEastAsia" w:eastAsiaTheme="minorEastAsia"/>
          <w:b/>
          <w:bCs/>
        </w:rPr>
        <w:t>材料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教师资格证及网上确认件（中国教师资格网教师资格证全网页截图）图片；暂未取得教师资格证但已取得中小学教师资格考试合格证明的，上传有效期内中小学教师资格考试合格证明图片；没有取得教师资格证的所有报考人员（含师范专业考生）都要上传手写并签名的2024年7月31日前取得相应专业和等级的教师资格证承诺书图片。点击【上传图片】按钮，选择要上传的图片。上传前需调整好图片方向，按顺序依次上传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1770" cy="2683510"/>
            <wp:effectExtent l="19050" t="19050" r="24130" b="21590"/>
            <wp:docPr id="1276128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285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3124" cy="2689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6.上传毕业证、学位证及学信网学历认证等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相关</w:t>
      </w:r>
      <w:r>
        <w:rPr>
          <w:rFonts w:hint="eastAsia" w:asciiTheme="minorEastAsia" w:hAnsiTheme="minorEastAsia" w:eastAsiaTheme="minorEastAsia"/>
          <w:b/>
          <w:bCs/>
        </w:rPr>
        <w:t>材料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="Arial" w:hAnsi="Arial" w:cs="Arial"/>
          <w:color w:val="333333"/>
          <w:szCs w:val="21"/>
        </w:rPr>
        <w:t>2024年应届毕业生</w:t>
      </w:r>
      <w:r>
        <w:rPr>
          <w:rFonts w:hint="eastAsia" w:ascii="Arial" w:hAnsi="Arial" w:cs="Arial"/>
          <w:color w:val="333333"/>
          <w:szCs w:val="21"/>
          <w:lang w:val="en-US" w:eastAsia="zh-CN"/>
        </w:rPr>
        <w:t>须</w:t>
      </w:r>
      <w:r>
        <w:rPr>
          <w:rFonts w:hint="eastAsia" w:ascii="Arial" w:hAnsi="Arial" w:cs="Arial"/>
          <w:color w:val="333333"/>
          <w:szCs w:val="21"/>
        </w:rPr>
        <w:t>上传学信网上打印的《教育部学籍在线验证报告》图片；研究生还</w:t>
      </w:r>
      <w:r>
        <w:rPr>
          <w:rFonts w:hint="eastAsia" w:ascii="Arial" w:hAnsi="Arial" w:cs="Arial"/>
          <w:color w:val="333333"/>
          <w:szCs w:val="21"/>
          <w:lang w:val="en-US" w:eastAsia="zh-CN"/>
        </w:rPr>
        <w:t>须</w:t>
      </w:r>
      <w:r>
        <w:rPr>
          <w:rFonts w:hint="eastAsia" w:ascii="Arial" w:hAnsi="Arial" w:cs="Arial"/>
          <w:color w:val="333333"/>
          <w:szCs w:val="21"/>
        </w:rPr>
        <w:t>提交本科毕业证、学位证及学信网上打印的《教育部学历证书电子注册备案表》图片；2022年、2023年应届毕业生上传本科起点各阶段学历证、学位证书以及学信网上打印的各阶段学历的《教育部学历证书电子注册备案表》图片。</w:t>
      </w:r>
      <w:r>
        <w:rPr>
          <w:rFonts w:hint="eastAsia" w:asciiTheme="minorEastAsia" w:hAnsiTheme="minorEastAsia" w:eastAsiaTheme="minorEastAsia"/>
        </w:rPr>
        <w:t>点击【上传图片】按钮，选择要上传的图片。上传前需调整好图片方向，按顺序依次上传。每张图片≤10MB。如发现上传图片有误，可进行删除重新进行上传。确认无误后点击【保存本页】按钮进行保存图片。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8595" cy="2056130"/>
            <wp:effectExtent l="9525" t="9525" r="1778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7.上传成绩单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最高学历已完成学期成绩单（加盖院系公章）图片。上传前需调整好图片方向，按顺序依次上传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3040" cy="2658745"/>
            <wp:effectExtent l="19050" t="19050" r="22860" b="27305"/>
            <wp:docPr id="2089149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493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790" cy="2664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8.上传本人简历</w:t>
      </w:r>
    </w:p>
    <w:p>
      <w:pPr>
        <w:ind w:firstLine="42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简历图片（A4规格，包括考生自然情况、所获荣誉和社会实践等）。上传前需调整好图片方向，只能上传1张，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3040" cy="2722880"/>
            <wp:effectExtent l="9525" t="9525" r="13335" b="10795"/>
            <wp:docPr id="907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4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2147" cy="27328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9.上传毕业生推荐表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毕业生推荐表图片。上传前需调整好图片方向，按顺序依次上传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42210"/>
            <wp:effectExtent l="19050" t="19050" r="21590" b="15240"/>
            <wp:docPr id="1144868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6827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0549" cy="2445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10.2024年应届毕业生证明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应届毕业生证明图片，证明需加盖院系公章、院系负责人签字。上传前需调整好图片方向。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0340" cy="2072640"/>
            <wp:effectExtent l="9525" t="9525" r="2603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2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11.上传所获各级各类证书和招聘岗位所需其它证明材料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点击【上传图片】按钮，选择要上传的所获得的各级各类证书和招聘岗位所需其它证明材料（含优秀学生干部、优秀团干部、三好学生等各项荣誉证书、奖学金、社会实践情况等证书）</w:t>
      </w:r>
      <w:r>
        <w:rPr>
          <w:rFonts w:hint="eastAsia" w:asciiTheme="minorEastAsia" w:hAnsiTheme="minorEastAsia" w:eastAsiaTheme="minorEastAsia"/>
          <w:lang w:val="en-US" w:eastAsia="zh-CN"/>
        </w:rPr>
        <w:t>的</w:t>
      </w:r>
      <w:r>
        <w:rPr>
          <w:rFonts w:hint="eastAsia" w:asciiTheme="minorEastAsia" w:hAnsiTheme="minorEastAsia" w:eastAsiaTheme="minorEastAsia"/>
        </w:rPr>
        <w:t>图片，按照奖学金证明材料、综合荣誉证书、学术成果、能力等级证书和其</w:t>
      </w:r>
      <w:r>
        <w:rPr>
          <w:rFonts w:hint="eastAsia" w:asciiTheme="minorEastAsia" w:hAnsiTheme="minorEastAsia" w:eastAsiaTheme="minorEastAsia"/>
          <w:lang w:val="en-US" w:eastAsia="zh-CN"/>
        </w:rPr>
        <w:t>它</w:t>
      </w:r>
      <w:r>
        <w:rPr>
          <w:rFonts w:hint="eastAsia" w:asciiTheme="minorEastAsia" w:hAnsiTheme="minorEastAsia" w:eastAsiaTheme="minorEastAsia"/>
        </w:rPr>
        <w:t>证明材料5个类别分别上传。同一类型多个证书的，上传最高级别证书即可。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上传前需调整好图片方向，每张图片≤10MB。如发现上传图片有误，可进行删除重新进行上传。确认无误后点击【保存本页】按钮进行保存图片。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3515" cy="2113915"/>
            <wp:effectExtent l="9525" t="9525" r="2286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  <w:b/>
          <w:bCs/>
        </w:rPr>
      </w:pPr>
      <w:bookmarkStart w:id="9" w:name="_Toc16770"/>
    </w:p>
    <w:p>
      <w:pPr>
        <w:pStyle w:val="13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预览并提交</w:t>
      </w:r>
      <w:bookmarkEnd w:id="9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个人信息填写、应聘岗位、上传材料等操作完成后，点击【预览并提交】按钮，进入预览页面。系统提示“报名提交后无法更改，无法重复报名，请认真检查！”。点击【我知道了】进行报名信息检查。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1487805"/>
            <wp:effectExtent l="19050" t="19050" r="215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在预览页面可以查看应聘者填写的个人信息及上传的相关材料。如发现信息有误，可点击【修改】按钮，进行修改。如果确认所填信息无误，点击【提交并保存】进行报名提交。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6430"/>
      <w:r>
        <w:rPr>
          <w:rFonts w:hint="eastAsia" w:asciiTheme="minorEastAsia" w:hAnsiTheme="minorEastAsia" w:eastAsiaTheme="minorEastAsia"/>
        </w:rPr>
        <w:t>网上资格审查结果查看</w:t>
      </w:r>
      <w:bookmarkEnd w:id="10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在网上资格审查期间，报考人员登录报名系统，可查看自己的网上资格审查结果。如果网上资格审查不合格，系统会显示不合格的原因。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D97B90"/>
    <w:multiLevelType w:val="singleLevel"/>
    <w:tmpl w:val="25D97B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4NzlhOWQyYjI0NDY3ZGZmN2VlMjUwMDc2YjdlMTkifQ=="/>
  </w:docVars>
  <w:rsids>
    <w:rsidRoot w:val="2DF852C0"/>
    <w:rsid w:val="00002D40"/>
    <w:rsid w:val="00004A25"/>
    <w:rsid w:val="00007087"/>
    <w:rsid w:val="00007BC3"/>
    <w:rsid w:val="00014315"/>
    <w:rsid w:val="00026EF8"/>
    <w:rsid w:val="00032D69"/>
    <w:rsid w:val="000346DE"/>
    <w:rsid w:val="00035729"/>
    <w:rsid w:val="00044C87"/>
    <w:rsid w:val="00065A74"/>
    <w:rsid w:val="00065AD7"/>
    <w:rsid w:val="00073E27"/>
    <w:rsid w:val="000A14A6"/>
    <w:rsid w:val="000B0976"/>
    <w:rsid w:val="000C0636"/>
    <w:rsid w:val="000D397F"/>
    <w:rsid w:val="001143B9"/>
    <w:rsid w:val="00136863"/>
    <w:rsid w:val="00142223"/>
    <w:rsid w:val="0016160E"/>
    <w:rsid w:val="00170950"/>
    <w:rsid w:val="00175124"/>
    <w:rsid w:val="00180109"/>
    <w:rsid w:val="001A36B1"/>
    <w:rsid w:val="001A6D89"/>
    <w:rsid w:val="001C265F"/>
    <w:rsid w:val="001E0EE8"/>
    <w:rsid w:val="001E1B31"/>
    <w:rsid w:val="001E7170"/>
    <w:rsid w:val="00205D7D"/>
    <w:rsid w:val="00206977"/>
    <w:rsid w:val="00240B4E"/>
    <w:rsid w:val="00254142"/>
    <w:rsid w:val="00266AB5"/>
    <w:rsid w:val="00286003"/>
    <w:rsid w:val="002A24FB"/>
    <w:rsid w:val="002B0D08"/>
    <w:rsid w:val="002C0D05"/>
    <w:rsid w:val="002C1EE1"/>
    <w:rsid w:val="002D44C0"/>
    <w:rsid w:val="002E30DD"/>
    <w:rsid w:val="0032094F"/>
    <w:rsid w:val="00321D95"/>
    <w:rsid w:val="00330354"/>
    <w:rsid w:val="003311FB"/>
    <w:rsid w:val="00333D13"/>
    <w:rsid w:val="003B31DB"/>
    <w:rsid w:val="003D1ED2"/>
    <w:rsid w:val="003F1325"/>
    <w:rsid w:val="003F3852"/>
    <w:rsid w:val="004043AD"/>
    <w:rsid w:val="004208EF"/>
    <w:rsid w:val="00467985"/>
    <w:rsid w:val="00471725"/>
    <w:rsid w:val="004734F3"/>
    <w:rsid w:val="004773F6"/>
    <w:rsid w:val="004C69EA"/>
    <w:rsid w:val="004E0687"/>
    <w:rsid w:val="004E5781"/>
    <w:rsid w:val="004E6034"/>
    <w:rsid w:val="00532DD1"/>
    <w:rsid w:val="005B7225"/>
    <w:rsid w:val="005C74A7"/>
    <w:rsid w:val="005E215A"/>
    <w:rsid w:val="005F124A"/>
    <w:rsid w:val="005F73B5"/>
    <w:rsid w:val="00600119"/>
    <w:rsid w:val="00604671"/>
    <w:rsid w:val="00607FAC"/>
    <w:rsid w:val="006250E2"/>
    <w:rsid w:val="0063226E"/>
    <w:rsid w:val="006328C0"/>
    <w:rsid w:val="00653B73"/>
    <w:rsid w:val="00655ED6"/>
    <w:rsid w:val="006570B1"/>
    <w:rsid w:val="00660780"/>
    <w:rsid w:val="00662D9B"/>
    <w:rsid w:val="006718A5"/>
    <w:rsid w:val="0069004E"/>
    <w:rsid w:val="0069332F"/>
    <w:rsid w:val="006A19A5"/>
    <w:rsid w:val="006A3EDF"/>
    <w:rsid w:val="006B7C52"/>
    <w:rsid w:val="006D4ADC"/>
    <w:rsid w:val="006F7414"/>
    <w:rsid w:val="0070450F"/>
    <w:rsid w:val="007051B4"/>
    <w:rsid w:val="00706871"/>
    <w:rsid w:val="00720D2B"/>
    <w:rsid w:val="007423AB"/>
    <w:rsid w:val="00742B57"/>
    <w:rsid w:val="00791594"/>
    <w:rsid w:val="00797467"/>
    <w:rsid w:val="007B7FB6"/>
    <w:rsid w:val="007C0F7F"/>
    <w:rsid w:val="007D7592"/>
    <w:rsid w:val="00802534"/>
    <w:rsid w:val="00806172"/>
    <w:rsid w:val="00820668"/>
    <w:rsid w:val="00842CF5"/>
    <w:rsid w:val="008433F4"/>
    <w:rsid w:val="008503D0"/>
    <w:rsid w:val="008567BE"/>
    <w:rsid w:val="008830C7"/>
    <w:rsid w:val="00886A6B"/>
    <w:rsid w:val="008B1796"/>
    <w:rsid w:val="008B1CCC"/>
    <w:rsid w:val="008B56EC"/>
    <w:rsid w:val="008B67DD"/>
    <w:rsid w:val="008C702B"/>
    <w:rsid w:val="008D7246"/>
    <w:rsid w:val="008E315E"/>
    <w:rsid w:val="008F22C0"/>
    <w:rsid w:val="0093746C"/>
    <w:rsid w:val="009424C2"/>
    <w:rsid w:val="00950CB3"/>
    <w:rsid w:val="00970528"/>
    <w:rsid w:val="0097662C"/>
    <w:rsid w:val="009818FB"/>
    <w:rsid w:val="009A4260"/>
    <w:rsid w:val="009A6DC2"/>
    <w:rsid w:val="009B4EA0"/>
    <w:rsid w:val="009B5C8A"/>
    <w:rsid w:val="009D66DD"/>
    <w:rsid w:val="009F7D6E"/>
    <w:rsid w:val="00A04E76"/>
    <w:rsid w:val="00A1425F"/>
    <w:rsid w:val="00A3060D"/>
    <w:rsid w:val="00A508F4"/>
    <w:rsid w:val="00A72B4E"/>
    <w:rsid w:val="00A826EA"/>
    <w:rsid w:val="00A9401C"/>
    <w:rsid w:val="00AB342C"/>
    <w:rsid w:val="00AB7461"/>
    <w:rsid w:val="00AC1CD2"/>
    <w:rsid w:val="00AC513B"/>
    <w:rsid w:val="00AD385B"/>
    <w:rsid w:val="00B43A92"/>
    <w:rsid w:val="00B70AF7"/>
    <w:rsid w:val="00B73DB2"/>
    <w:rsid w:val="00B80806"/>
    <w:rsid w:val="00B8606B"/>
    <w:rsid w:val="00BA3747"/>
    <w:rsid w:val="00BB14B6"/>
    <w:rsid w:val="00BF5B3F"/>
    <w:rsid w:val="00C1248E"/>
    <w:rsid w:val="00C15B7C"/>
    <w:rsid w:val="00C2034F"/>
    <w:rsid w:val="00C20621"/>
    <w:rsid w:val="00C2308C"/>
    <w:rsid w:val="00C61887"/>
    <w:rsid w:val="00C62B34"/>
    <w:rsid w:val="00C644AF"/>
    <w:rsid w:val="00C770DD"/>
    <w:rsid w:val="00CB3ED8"/>
    <w:rsid w:val="00CB668E"/>
    <w:rsid w:val="00CC76F8"/>
    <w:rsid w:val="00CD3E9E"/>
    <w:rsid w:val="00CD5494"/>
    <w:rsid w:val="00CD66B4"/>
    <w:rsid w:val="00CE35C5"/>
    <w:rsid w:val="00CF14D0"/>
    <w:rsid w:val="00D01AAD"/>
    <w:rsid w:val="00D048F4"/>
    <w:rsid w:val="00D05014"/>
    <w:rsid w:val="00D147D5"/>
    <w:rsid w:val="00D539E5"/>
    <w:rsid w:val="00D55130"/>
    <w:rsid w:val="00D57944"/>
    <w:rsid w:val="00D64296"/>
    <w:rsid w:val="00D70F6B"/>
    <w:rsid w:val="00D749BF"/>
    <w:rsid w:val="00D81A64"/>
    <w:rsid w:val="00D92197"/>
    <w:rsid w:val="00DB7CF5"/>
    <w:rsid w:val="00DE6A02"/>
    <w:rsid w:val="00DE7AAD"/>
    <w:rsid w:val="00E05C48"/>
    <w:rsid w:val="00E23110"/>
    <w:rsid w:val="00E3725F"/>
    <w:rsid w:val="00E40B52"/>
    <w:rsid w:val="00E40F3F"/>
    <w:rsid w:val="00E429CC"/>
    <w:rsid w:val="00E507C2"/>
    <w:rsid w:val="00E52570"/>
    <w:rsid w:val="00E55AA4"/>
    <w:rsid w:val="00E76CFB"/>
    <w:rsid w:val="00E83CAC"/>
    <w:rsid w:val="00E94318"/>
    <w:rsid w:val="00EA1CA6"/>
    <w:rsid w:val="00EA30C0"/>
    <w:rsid w:val="00EB05BD"/>
    <w:rsid w:val="00EB2359"/>
    <w:rsid w:val="00EC5633"/>
    <w:rsid w:val="00ED2997"/>
    <w:rsid w:val="00ED320B"/>
    <w:rsid w:val="00EF05AF"/>
    <w:rsid w:val="00F50B67"/>
    <w:rsid w:val="00F6213D"/>
    <w:rsid w:val="00F65F94"/>
    <w:rsid w:val="00F72E04"/>
    <w:rsid w:val="00F76997"/>
    <w:rsid w:val="00F82DBC"/>
    <w:rsid w:val="00F92633"/>
    <w:rsid w:val="00FD78CF"/>
    <w:rsid w:val="00FE272A"/>
    <w:rsid w:val="00FE3DF3"/>
    <w:rsid w:val="00FF0691"/>
    <w:rsid w:val="00FF5B91"/>
    <w:rsid w:val="014A1DB1"/>
    <w:rsid w:val="01CD2B8D"/>
    <w:rsid w:val="035614A2"/>
    <w:rsid w:val="04010A73"/>
    <w:rsid w:val="042A32B9"/>
    <w:rsid w:val="04F24D37"/>
    <w:rsid w:val="05EE2738"/>
    <w:rsid w:val="06C448F9"/>
    <w:rsid w:val="073B55A3"/>
    <w:rsid w:val="074D1A37"/>
    <w:rsid w:val="07E75AC9"/>
    <w:rsid w:val="08A866F3"/>
    <w:rsid w:val="09F6157B"/>
    <w:rsid w:val="0A2C04C3"/>
    <w:rsid w:val="0B4C4A94"/>
    <w:rsid w:val="0B82339C"/>
    <w:rsid w:val="0BA31611"/>
    <w:rsid w:val="0BDB7A1E"/>
    <w:rsid w:val="0BEE54E5"/>
    <w:rsid w:val="0D96361A"/>
    <w:rsid w:val="0DBD74D5"/>
    <w:rsid w:val="0E9D114E"/>
    <w:rsid w:val="0FCF4609"/>
    <w:rsid w:val="0FDA2887"/>
    <w:rsid w:val="0FEA69CB"/>
    <w:rsid w:val="10D90AF1"/>
    <w:rsid w:val="1199412F"/>
    <w:rsid w:val="137115A4"/>
    <w:rsid w:val="13C71DE2"/>
    <w:rsid w:val="144D02C6"/>
    <w:rsid w:val="158A58AB"/>
    <w:rsid w:val="161C10C3"/>
    <w:rsid w:val="162C1C42"/>
    <w:rsid w:val="17555133"/>
    <w:rsid w:val="1A342B8B"/>
    <w:rsid w:val="1C1672AD"/>
    <w:rsid w:val="1C8D49D2"/>
    <w:rsid w:val="1C922C73"/>
    <w:rsid w:val="1CDB515E"/>
    <w:rsid w:val="1E021299"/>
    <w:rsid w:val="1EE81080"/>
    <w:rsid w:val="1F5A29E6"/>
    <w:rsid w:val="1F7440AB"/>
    <w:rsid w:val="1FF521B1"/>
    <w:rsid w:val="21785F87"/>
    <w:rsid w:val="2232298C"/>
    <w:rsid w:val="24991A50"/>
    <w:rsid w:val="252133D7"/>
    <w:rsid w:val="255D7C80"/>
    <w:rsid w:val="256D3B91"/>
    <w:rsid w:val="26674EA5"/>
    <w:rsid w:val="26A67BCE"/>
    <w:rsid w:val="277B3827"/>
    <w:rsid w:val="27EE07BD"/>
    <w:rsid w:val="2826330E"/>
    <w:rsid w:val="28740535"/>
    <w:rsid w:val="28854ACB"/>
    <w:rsid w:val="2AA74BE6"/>
    <w:rsid w:val="2AB20CF7"/>
    <w:rsid w:val="2AF77761"/>
    <w:rsid w:val="2B1F0CD0"/>
    <w:rsid w:val="2BAB2B50"/>
    <w:rsid w:val="2BE822C5"/>
    <w:rsid w:val="2D03747A"/>
    <w:rsid w:val="2D237574"/>
    <w:rsid w:val="2D927098"/>
    <w:rsid w:val="2DCB46BA"/>
    <w:rsid w:val="2DF852C0"/>
    <w:rsid w:val="2E702DF5"/>
    <w:rsid w:val="2F5C5166"/>
    <w:rsid w:val="301265A8"/>
    <w:rsid w:val="312C3323"/>
    <w:rsid w:val="32C6190A"/>
    <w:rsid w:val="32CE484C"/>
    <w:rsid w:val="339C7922"/>
    <w:rsid w:val="33AB5928"/>
    <w:rsid w:val="33C23ACB"/>
    <w:rsid w:val="341B0656"/>
    <w:rsid w:val="34986070"/>
    <w:rsid w:val="35263680"/>
    <w:rsid w:val="354473EE"/>
    <w:rsid w:val="35E1485C"/>
    <w:rsid w:val="361E6DA3"/>
    <w:rsid w:val="37447A56"/>
    <w:rsid w:val="381D4BB0"/>
    <w:rsid w:val="382E27DA"/>
    <w:rsid w:val="3AB1319B"/>
    <w:rsid w:val="3D485BC3"/>
    <w:rsid w:val="3DA470A7"/>
    <w:rsid w:val="3E615104"/>
    <w:rsid w:val="3F170435"/>
    <w:rsid w:val="3F1D7E63"/>
    <w:rsid w:val="3F454F86"/>
    <w:rsid w:val="40FB5C92"/>
    <w:rsid w:val="412D0C8C"/>
    <w:rsid w:val="43246CCC"/>
    <w:rsid w:val="439F3254"/>
    <w:rsid w:val="44D94B37"/>
    <w:rsid w:val="452B7CD2"/>
    <w:rsid w:val="45D814EB"/>
    <w:rsid w:val="471E0938"/>
    <w:rsid w:val="471E34AA"/>
    <w:rsid w:val="485A66E8"/>
    <w:rsid w:val="495B78F3"/>
    <w:rsid w:val="49A07456"/>
    <w:rsid w:val="4A8F52C0"/>
    <w:rsid w:val="4B820AEE"/>
    <w:rsid w:val="4BA97038"/>
    <w:rsid w:val="4BCD384A"/>
    <w:rsid w:val="4D264E32"/>
    <w:rsid w:val="4FCD5D98"/>
    <w:rsid w:val="52177558"/>
    <w:rsid w:val="52A711ED"/>
    <w:rsid w:val="531174B3"/>
    <w:rsid w:val="55144770"/>
    <w:rsid w:val="55364C8C"/>
    <w:rsid w:val="55475C5A"/>
    <w:rsid w:val="56BA241C"/>
    <w:rsid w:val="58233D34"/>
    <w:rsid w:val="58C57099"/>
    <w:rsid w:val="59551080"/>
    <w:rsid w:val="595E6191"/>
    <w:rsid w:val="5AAF34DE"/>
    <w:rsid w:val="5AE42ACB"/>
    <w:rsid w:val="5B38583A"/>
    <w:rsid w:val="5D9C5AA6"/>
    <w:rsid w:val="5E03345B"/>
    <w:rsid w:val="5F8003EA"/>
    <w:rsid w:val="5FC12832"/>
    <w:rsid w:val="60334BAF"/>
    <w:rsid w:val="60E22300"/>
    <w:rsid w:val="62236D4E"/>
    <w:rsid w:val="62EA14CD"/>
    <w:rsid w:val="643C10A7"/>
    <w:rsid w:val="659B756E"/>
    <w:rsid w:val="659C7AB5"/>
    <w:rsid w:val="66855EB8"/>
    <w:rsid w:val="67515EB9"/>
    <w:rsid w:val="683165ED"/>
    <w:rsid w:val="6F883F07"/>
    <w:rsid w:val="6F8F3E40"/>
    <w:rsid w:val="718047DA"/>
    <w:rsid w:val="73CB1874"/>
    <w:rsid w:val="75AB2126"/>
    <w:rsid w:val="75EE1513"/>
    <w:rsid w:val="75FA2AF1"/>
    <w:rsid w:val="76F13ACD"/>
    <w:rsid w:val="770466ED"/>
    <w:rsid w:val="77C251D3"/>
    <w:rsid w:val="77E84FD6"/>
    <w:rsid w:val="789C7841"/>
    <w:rsid w:val="79F1686F"/>
    <w:rsid w:val="7B4A0C74"/>
    <w:rsid w:val="7B676023"/>
    <w:rsid w:val="7BDC56BE"/>
    <w:rsid w:val="7C090FA2"/>
    <w:rsid w:val="7C5B065E"/>
    <w:rsid w:val="7C810255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列表段落1"/>
    <w:basedOn w:val="1"/>
    <w:qFormat/>
    <w:uiPriority w:val="34"/>
    <w:pPr>
      <w:ind w:firstLine="420"/>
    </w:pPr>
    <w:rPr>
      <w:rFonts w:ascii="Calibri" w:hAnsi="Calibri"/>
    </w:rPr>
  </w:style>
  <w:style w:type="paragraph" w:customStyle="1" w:styleId="14">
    <w:name w:val="标正文"/>
    <w:basedOn w:val="1"/>
    <w:qFormat/>
    <w:uiPriority w:val="0"/>
    <w:pPr>
      <w:spacing w:line="360" w:lineRule="auto"/>
      <w:ind w:firstLine="480"/>
    </w:pPr>
    <w:rPr>
      <w:sz w:val="24"/>
      <w:lang w:val="zh-CN"/>
    </w:r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7">
    <w:name w:val="批注框文本 字符"/>
    <w:basedOn w:val="11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8">
    <w:name w:val="标题 1 字符"/>
    <w:basedOn w:val="11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字符"/>
    <w:basedOn w:val="11"/>
    <w:link w:val="9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9F8C0-AC6D-4023-90BC-D1F60A0004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422</Words>
  <Characters>2409</Characters>
  <Lines>20</Lines>
  <Paragraphs>5</Paragraphs>
  <TotalTime>7</TotalTime>
  <ScaleCrop>false</ScaleCrop>
  <LinksUpToDate>false</LinksUpToDate>
  <CharactersWithSpaces>2826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2020-06-29T02:52:00Z</dcterms:created>
  <dc:creator>hp</dc:creator>
  <cp:lastModifiedBy>hp</cp:lastModifiedBy>
  <cp:lastPrinted>2020-07-03T07:48:00Z</cp:lastPrinted>
  <dcterms:modified xsi:type="dcterms:W3CDTF">2023-11-27T02:55:57Z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0774475CFD0F47FB96017671C9FA1F56_13</vt:lpwstr>
  </property>
</Properties>
</file>