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150"/>
        <w:gridCol w:w="910"/>
        <w:gridCol w:w="2352"/>
        <w:gridCol w:w="1422"/>
        <w:gridCol w:w="19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应届毕业生；有2年及以上工作经历的在职人员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体育学类、教育学类专业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应届毕业生；有2年及以上工作经历的在职人员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  <w:bdr w:val="none" w:color="auto" w:sz="0" w:space="0"/>
              </w:rPr>
              <w:t>图书情报与档案管理类、工商管理类专业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B1BE1"/>
    <w:rsid w:val="5EE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2021-06-17T00:15:00Z</dcterms:created>
  <dc:creator>Administrator</dc:creator>
  <cp:lastModifiedBy>Administrator</cp:lastModifiedBy>
  <dcterms:modified xsi:type="dcterms:W3CDTF">2021-06-17T00:37:40Z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